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F0" w:rsidRPr="0090409A" w:rsidRDefault="004903F0" w:rsidP="004903F0">
      <w:pPr>
        <w:pStyle w:val="Heading1"/>
        <w:spacing w:after="240"/>
      </w:pPr>
      <w:r w:rsidRPr="0090409A">
        <w:t>Disability Convention</w:t>
      </w:r>
    </w:p>
    <w:p w:rsidR="004903F0" w:rsidRPr="0090409A" w:rsidRDefault="004903F0" w:rsidP="004903F0">
      <w:pPr>
        <w:pStyle w:val="Heading2"/>
        <w:spacing w:before="240"/>
      </w:pPr>
      <w:bookmarkStart w:id="0" w:name="_GoBack"/>
      <w:r w:rsidRPr="0090409A">
        <w:t xml:space="preserve">Plan for the next </w:t>
      </w:r>
      <w:r w:rsidRPr="008B69F5">
        <w:rPr>
          <w:i/>
        </w:rPr>
        <w:t>Making Disability Rights Real</w:t>
      </w:r>
      <w:r w:rsidRPr="0090409A">
        <w:t xml:space="preserve"> report</w:t>
      </w:r>
      <w:bookmarkEnd w:id="0"/>
    </w:p>
    <w:p w:rsidR="004903F0" w:rsidRPr="0090409A" w:rsidRDefault="004903F0" w:rsidP="004903F0">
      <w:pPr>
        <w:pStyle w:val="BodyText"/>
      </w:pPr>
      <w:r>
        <w:t>New Zealand’</w:t>
      </w:r>
      <w:r w:rsidRPr="0090409A">
        <w:t xml:space="preserve">s compliance with the United Nations Convention on the Rights of Persons with Disabilities (Disability Convention) </w:t>
      </w:r>
      <w:r w:rsidR="00F608BD">
        <w:t>is periodically</w:t>
      </w:r>
      <w:r w:rsidRPr="0090409A">
        <w:t xml:space="preserve"> reviewed. </w:t>
      </w:r>
      <w:r w:rsidR="00F608BD">
        <w:t xml:space="preserve">The next review will likely be in 2020 or 2021. </w:t>
      </w:r>
      <w:r w:rsidRPr="0090409A">
        <w:t xml:space="preserve">This will be </w:t>
      </w:r>
      <w:r>
        <w:t>New Zealand’</w:t>
      </w:r>
      <w:r w:rsidRPr="0090409A">
        <w:t>s second review since the Government ratified the Disability Convention in 2008. The review takes place approximately every four years.</w:t>
      </w:r>
    </w:p>
    <w:p w:rsidR="004903F0" w:rsidRPr="0090409A" w:rsidRDefault="004903F0" w:rsidP="004903F0">
      <w:pPr>
        <w:pStyle w:val="BodyText"/>
      </w:pPr>
      <w:r w:rsidRPr="0090409A">
        <w:t xml:space="preserve">In the lead up to the United Nations review, </w:t>
      </w:r>
      <w:r>
        <w:t>New Zealand’</w:t>
      </w:r>
      <w:r w:rsidRPr="0090409A">
        <w:t xml:space="preserve">s Independent Monitoring Mechanism (IMM) will be publishing the next </w:t>
      </w:r>
      <w:r w:rsidRPr="008B69F5">
        <w:rPr>
          <w:rStyle w:val="Italics"/>
        </w:rPr>
        <w:t>Making Disability Rights Real</w:t>
      </w:r>
      <w:r w:rsidRPr="0090409A">
        <w:t xml:space="preserve"> report. This report will provide an independent view of the current state of disability rights in </w:t>
      </w:r>
      <w:r>
        <w:t>New Zealand</w:t>
      </w:r>
      <w:r w:rsidRPr="0090409A">
        <w:t xml:space="preserve">. The report will be published in </w:t>
      </w:r>
      <w:r>
        <w:t>New Zealand</w:t>
      </w:r>
      <w:r w:rsidRPr="0090409A">
        <w:t xml:space="preserve"> and presented to Parliament. It will also be sent to the United Nations to give them information for their own review.</w:t>
      </w:r>
    </w:p>
    <w:p w:rsidR="004903F0" w:rsidRPr="0090409A" w:rsidRDefault="004903F0" w:rsidP="004903F0">
      <w:pPr>
        <w:pStyle w:val="BodyText"/>
      </w:pPr>
      <w:r w:rsidRPr="0090409A">
        <w:t xml:space="preserve">As part of preparing the </w:t>
      </w:r>
      <w:r w:rsidRPr="004903F0">
        <w:rPr>
          <w:rStyle w:val="Quotationwithinthesentence"/>
        </w:rPr>
        <w:t>Making Disability Rights Real</w:t>
      </w:r>
      <w:r w:rsidRPr="0090409A">
        <w:t xml:space="preserve"> report, the IMM </w:t>
      </w:r>
      <w:r w:rsidR="00F608BD">
        <w:t xml:space="preserve">sought </w:t>
      </w:r>
      <w:r w:rsidRPr="0090409A">
        <w:t xml:space="preserve">comments from the public, and in particular the disability community. The IMM </w:t>
      </w:r>
      <w:r w:rsidR="00F608BD">
        <w:t>also sought</w:t>
      </w:r>
      <w:r w:rsidRPr="0090409A">
        <w:t xml:space="preserve"> comments from the Government. The IMM will then put together its independent report.</w:t>
      </w:r>
    </w:p>
    <w:p w:rsidR="004903F0" w:rsidRPr="0090409A" w:rsidRDefault="004903F0" w:rsidP="004903F0">
      <w:pPr>
        <w:pStyle w:val="BodyText"/>
      </w:pPr>
      <w:r w:rsidRPr="0090409A">
        <w:t>If there are particular issues that you wish to raise with the United Nations, you can also prepare your own report. This is called a shadow report.</w:t>
      </w:r>
    </w:p>
    <w:p w:rsidR="004903F0" w:rsidRPr="0090409A" w:rsidRDefault="004903F0" w:rsidP="004903F0">
      <w:pPr>
        <w:pStyle w:val="Heading2"/>
      </w:pPr>
      <w:r w:rsidRPr="0090409A">
        <w:t>About the Independent Monitoring Mechanism (IMM)</w:t>
      </w:r>
    </w:p>
    <w:p w:rsidR="004903F0" w:rsidRPr="0090409A" w:rsidRDefault="004903F0" w:rsidP="004903F0">
      <w:pPr>
        <w:pStyle w:val="BodyText"/>
      </w:pPr>
      <w:r w:rsidRPr="0090409A">
        <w:t xml:space="preserve">The IMM was designated by the </w:t>
      </w:r>
      <w:r>
        <w:t>New Zealand</w:t>
      </w:r>
      <w:r w:rsidRPr="0090409A">
        <w:t xml:space="preserve"> Government in 2010 to fulfil obligations under Article 33 (National implementation and monitoring) of the Disability Convention. It is made up of the </w:t>
      </w:r>
      <w:hyperlink r:id="rId7" w:history="1">
        <w:r w:rsidRPr="00BE679C">
          <w:rPr>
            <w:color w:val="0070C0"/>
          </w:rPr>
          <w:t>Human Rights Commission</w:t>
        </w:r>
      </w:hyperlink>
      <w:r w:rsidRPr="0090409A">
        <w:t xml:space="preserve">, the </w:t>
      </w:r>
      <w:hyperlink r:id="rId8" w:history="1">
        <w:r w:rsidRPr="00BE679C">
          <w:rPr>
            <w:color w:val="0070C0"/>
          </w:rPr>
          <w:t>Office of the Ombudsman</w:t>
        </w:r>
      </w:hyperlink>
      <w:r w:rsidRPr="0090409A">
        <w:t xml:space="preserve"> and the </w:t>
      </w:r>
      <w:hyperlink r:id="rId9" w:history="1">
        <w:r w:rsidRPr="00BE679C">
          <w:rPr>
            <w:color w:val="0070C0"/>
          </w:rPr>
          <w:t>Disabled People’s Organisations</w:t>
        </w:r>
      </w:hyperlink>
      <w:r w:rsidRPr="00BE679C">
        <w:rPr>
          <w:color w:val="0070C0"/>
        </w:rPr>
        <w:t> (DPO) Coalition</w:t>
      </w:r>
      <w:r w:rsidRPr="0090409A">
        <w:t xml:space="preserve">. The role of the IMM is to independently promote, protect and monitor the implementation of the Disability Convention in </w:t>
      </w:r>
      <w:r>
        <w:t>New Zealand</w:t>
      </w:r>
      <w:r w:rsidRPr="0090409A">
        <w:t>.</w:t>
      </w:r>
    </w:p>
    <w:p w:rsidR="004903F0" w:rsidRPr="0090409A" w:rsidRDefault="004903F0" w:rsidP="004903F0">
      <w:pPr>
        <w:pStyle w:val="Heading2"/>
      </w:pPr>
      <w:r w:rsidRPr="0090409A">
        <w:t>Disability Convention</w:t>
      </w:r>
    </w:p>
    <w:p w:rsidR="004903F0" w:rsidRPr="0090409A" w:rsidRDefault="004903F0" w:rsidP="004903F0">
      <w:pPr>
        <w:pStyle w:val="BodyText"/>
      </w:pPr>
      <w:r w:rsidRPr="0090409A">
        <w:t>The Disability Convention is an international human rights treaty intended to protect the rights and dignity of people with disabilities. The text of the Disability Convention was adopted by the United Nations General Assembly on 13 December 2006, and came into force on 3 May 2008.</w:t>
      </w:r>
    </w:p>
    <w:p w:rsidR="004903F0" w:rsidRPr="0090409A" w:rsidRDefault="004903F0" w:rsidP="004903F0">
      <w:pPr>
        <w:pStyle w:val="BodyText"/>
      </w:pPr>
      <w:r w:rsidRPr="0090409A">
        <w:t>Parties to the Disability Convention are required to promote, protect and ensure the full enjoyment of human rights by persons with disabilities and ensure that they enjoy full equality under the law.</w:t>
      </w:r>
    </w:p>
    <w:p w:rsidR="004903F0" w:rsidRPr="0090409A" w:rsidRDefault="004903F0" w:rsidP="004903F0">
      <w:pPr>
        <w:pStyle w:val="BodyText"/>
      </w:pPr>
      <w:r w:rsidRPr="0090409A">
        <w:t>There are eight guiding principles that underlie the Disability Convention:</w:t>
      </w:r>
    </w:p>
    <w:p w:rsidR="004903F0" w:rsidRPr="0090409A" w:rsidRDefault="004903F0" w:rsidP="004903F0">
      <w:pPr>
        <w:pStyle w:val="Bullet1"/>
      </w:pPr>
      <w:r w:rsidRPr="0090409A">
        <w:t>Respect for inherent dignity, individual autonomy including the freedom to make one</w:t>
      </w:r>
      <w:r>
        <w:t>’</w:t>
      </w:r>
      <w:r w:rsidRPr="0090409A">
        <w:t>s own choices, and independence of persons </w:t>
      </w:r>
    </w:p>
    <w:p w:rsidR="004903F0" w:rsidRPr="0090409A" w:rsidRDefault="004903F0" w:rsidP="004903F0">
      <w:pPr>
        <w:pStyle w:val="Bullet1"/>
      </w:pPr>
      <w:r w:rsidRPr="0090409A">
        <w:lastRenderedPageBreak/>
        <w:t>Non-discrimination </w:t>
      </w:r>
    </w:p>
    <w:p w:rsidR="004903F0" w:rsidRPr="0090409A" w:rsidRDefault="004903F0" w:rsidP="004903F0">
      <w:pPr>
        <w:pStyle w:val="Bullet1"/>
      </w:pPr>
      <w:r w:rsidRPr="0090409A">
        <w:t>Full and effective participation and inclusion in society </w:t>
      </w:r>
    </w:p>
    <w:p w:rsidR="004903F0" w:rsidRPr="0090409A" w:rsidRDefault="004903F0" w:rsidP="004903F0">
      <w:pPr>
        <w:pStyle w:val="Bullet1"/>
      </w:pPr>
      <w:r w:rsidRPr="0090409A">
        <w:t>Respect for difference and acceptance of persons with disabilities as part of human diversity and humanity </w:t>
      </w:r>
    </w:p>
    <w:p w:rsidR="004903F0" w:rsidRPr="0090409A" w:rsidRDefault="004903F0" w:rsidP="004903F0">
      <w:pPr>
        <w:pStyle w:val="Bullet1"/>
      </w:pPr>
      <w:r w:rsidRPr="0090409A">
        <w:t>Equality of opportunity </w:t>
      </w:r>
    </w:p>
    <w:p w:rsidR="004903F0" w:rsidRPr="0090409A" w:rsidRDefault="004903F0" w:rsidP="004903F0">
      <w:pPr>
        <w:pStyle w:val="Bullet1"/>
      </w:pPr>
      <w:r w:rsidRPr="0090409A">
        <w:t>Accessibility </w:t>
      </w:r>
    </w:p>
    <w:p w:rsidR="004903F0" w:rsidRPr="0090409A" w:rsidRDefault="004903F0" w:rsidP="004903F0">
      <w:pPr>
        <w:pStyle w:val="Bullet1"/>
      </w:pPr>
      <w:r w:rsidRPr="0090409A">
        <w:t>Equality between men and women </w:t>
      </w:r>
    </w:p>
    <w:p w:rsidR="004903F0" w:rsidRPr="0090409A" w:rsidRDefault="004903F0" w:rsidP="004903F0">
      <w:pPr>
        <w:pStyle w:val="Bullet1"/>
      </w:pPr>
      <w:r w:rsidRPr="0090409A">
        <w:t>Respect for the evolving capacities of children with disabilities and respect for the right of children with disabilities to preserve their identities.</w:t>
      </w:r>
    </w:p>
    <w:p w:rsidR="004903F0" w:rsidRPr="0090409A" w:rsidRDefault="004903F0" w:rsidP="004903F0">
      <w:pPr>
        <w:pStyle w:val="BodyText"/>
      </w:pPr>
      <w:r>
        <w:t>Read the</w:t>
      </w:r>
      <w:r w:rsidRPr="0090409A">
        <w:t xml:space="preserve"> </w:t>
      </w:r>
      <w:hyperlink r:id="rId10" w:history="1">
        <w:r w:rsidRPr="00EE0C85">
          <w:rPr>
            <w:rStyle w:val="Hyperlink"/>
          </w:rPr>
          <w:t>full text of the Disability Convention</w:t>
        </w:r>
      </w:hyperlink>
      <w:r w:rsidRPr="0090409A">
        <w:t xml:space="preserve"> (and its </w:t>
      </w:r>
      <w:hyperlink r:id="rId11" w:history="1">
        <w:r w:rsidRPr="00EE0C85">
          <w:rPr>
            <w:rStyle w:val="Hyperlink"/>
          </w:rPr>
          <w:t>Optional Protocol</w:t>
        </w:r>
      </w:hyperlink>
      <w:r w:rsidRPr="0090409A">
        <w:t>).</w:t>
      </w:r>
    </w:p>
    <w:p w:rsidR="004903F0" w:rsidRPr="0090409A" w:rsidRDefault="004903F0" w:rsidP="004903F0">
      <w:pPr>
        <w:pStyle w:val="Heading2"/>
      </w:pPr>
      <w:r w:rsidRPr="0090409A">
        <w:t>IMM reporting</w:t>
      </w:r>
    </w:p>
    <w:p w:rsidR="004903F0" w:rsidRPr="0090409A" w:rsidRDefault="004903F0" w:rsidP="004903F0">
      <w:pPr>
        <w:pStyle w:val="BodyText"/>
      </w:pPr>
      <w:r w:rsidRPr="0090409A">
        <w:t>On 30 November 2017, the IMM provided a submission to the United Nations Committee on the Rights of Persons with Disabilities (the Committee). The IMM provided suggestions for the Committee</w:t>
      </w:r>
      <w:r>
        <w:t>’</w:t>
      </w:r>
      <w:r w:rsidRPr="0090409A">
        <w:t xml:space="preserve">s List of Issues (the questions it has for the </w:t>
      </w:r>
      <w:r>
        <w:t>New Zealand</w:t>
      </w:r>
      <w:r w:rsidRPr="0090409A">
        <w:t xml:space="preserve"> Government) to be raised with the </w:t>
      </w:r>
      <w:r>
        <w:t>New Zealand</w:t>
      </w:r>
      <w:r w:rsidRPr="0090409A">
        <w:t xml:space="preserve"> Government. On 6 March 2018, the IMM spoke further to its submission with the Committee in a video conference. Following the discussion, the Committee released a copy of its advance List of Issues on 23 March 2018. </w:t>
      </w:r>
    </w:p>
    <w:p w:rsidR="004903F0" w:rsidRPr="0090409A" w:rsidRDefault="004903F0" w:rsidP="004903F0">
      <w:pPr>
        <w:pStyle w:val="BodyText"/>
      </w:pPr>
      <w:r>
        <w:t>Read</w:t>
      </w:r>
      <w:r w:rsidRPr="0090409A">
        <w:t xml:space="preserve"> </w:t>
      </w:r>
      <w:hyperlink r:id="rId12" w:history="1">
        <w:r w:rsidRPr="004903F0">
          <w:rPr>
            <w:rStyle w:val="Hyperlink"/>
          </w:rPr>
          <w:t>the IMM submission (and other submissions)</w:t>
        </w:r>
      </w:hyperlink>
      <w:r w:rsidRPr="0090409A">
        <w:t xml:space="preserve"> and the </w:t>
      </w:r>
      <w:hyperlink r:id="rId13" w:history="1">
        <w:r w:rsidRPr="004903F0">
          <w:rPr>
            <w:rStyle w:val="HyperlinkSourceTextReference"/>
          </w:rPr>
          <w:t>official List of Issues from the Committee</w:t>
        </w:r>
      </w:hyperlink>
      <w:r w:rsidRPr="0090409A">
        <w:t>.</w:t>
      </w:r>
    </w:p>
    <w:p w:rsidR="004903F0" w:rsidRPr="0090409A" w:rsidRDefault="004903F0" w:rsidP="004903F0">
      <w:pPr>
        <w:pStyle w:val="BodyText"/>
      </w:pPr>
      <w:r w:rsidRPr="0090409A">
        <w:t>The IMM has identified six key priority areas for disabled people being:</w:t>
      </w:r>
    </w:p>
    <w:p w:rsidR="004903F0" w:rsidRPr="0090409A" w:rsidRDefault="004903F0" w:rsidP="004903F0">
      <w:pPr>
        <w:pStyle w:val="Bullet1"/>
      </w:pPr>
      <w:r w:rsidRPr="004903F0">
        <w:rPr>
          <w:rStyle w:val="Emphasis"/>
        </w:rPr>
        <w:t>Data:</w:t>
      </w:r>
      <w:r w:rsidRPr="0090409A">
        <w:t xml:space="preserve"> there are large gaps in disaggregated disability data in </w:t>
      </w:r>
      <w:r>
        <w:t>New Zealand</w:t>
      </w:r>
      <w:r w:rsidRPr="0090409A">
        <w:t>. We need this data to properly understand our progress in making disability rights real.</w:t>
      </w:r>
    </w:p>
    <w:p w:rsidR="004903F0" w:rsidRPr="0090409A" w:rsidRDefault="004903F0" w:rsidP="004903F0">
      <w:pPr>
        <w:pStyle w:val="Bullet1"/>
      </w:pPr>
      <w:r w:rsidRPr="004903F0">
        <w:rPr>
          <w:rStyle w:val="Emphasis"/>
        </w:rPr>
        <w:t>Education:</w:t>
      </w:r>
      <w:r w:rsidRPr="0090409A">
        <w:t xml:space="preserve"> engagement with education is one of the most critical protective factors and indicators of a life course. Our education system is not fully inclusive. Forty-two percent of disabled young people aged 15-24 are not in education, training or employment.</w:t>
      </w:r>
    </w:p>
    <w:p w:rsidR="004903F0" w:rsidRPr="0090409A" w:rsidRDefault="004903F0" w:rsidP="004903F0">
      <w:pPr>
        <w:pStyle w:val="Bullet1"/>
      </w:pPr>
      <w:r w:rsidRPr="004903F0">
        <w:rPr>
          <w:rStyle w:val="Emphasis"/>
        </w:rPr>
        <w:t xml:space="preserve">Employment: </w:t>
      </w:r>
      <w:r w:rsidRPr="0090409A">
        <w:t>Unlocking the employment potential of people with disabilities is critical both for their independence and self-worth. Twenty-five percent of disabled persons are in the labour force compared to 73% of non-disabled persons.</w:t>
      </w:r>
    </w:p>
    <w:p w:rsidR="004903F0" w:rsidRPr="0090409A" w:rsidRDefault="004903F0" w:rsidP="004903F0">
      <w:pPr>
        <w:pStyle w:val="Bullet1"/>
      </w:pPr>
      <w:r w:rsidRPr="004903F0">
        <w:rPr>
          <w:rStyle w:val="Emphasis"/>
        </w:rPr>
        <w:t>Seclusion and restraint:</w:t>
      </w:r>
      <w:r w:rsidRPr="0090409A">
        <w:t xml:space="preserve"> Seclusion and restraint is overused, including for people in detention, and not always used as a last resort as part of a suite of options.</w:t>
      </w:r>
    </w:p>
    <w:p w:rsidR="004903F0" w:rsidRPr="0090409A" w:rsidRDefault="004903F0" w:rsidP="004903F0">
      <w:pPr>
        <w:pStyle w:val="Bullet1"/>
      </w:pPr>
      <w:r w:rsidRPr="004903F0">
        <w:rPr>
          <w:rStyle w:val="Emphasis"/>
        </w:rPr>
        <w:t>Access to information and communication:</w:t>
      </w:r>
      <w:r w:rsidRPr="0090409A">
        <w:t xml:space="preserve"> Disabled people still are not getting fundamental information communicated in accessible ways.</w:t>
      </w:r>
    </w:p>
    <w:p w:rsidR="004903F0" w:rsidRPr="0090409A" w:rsidRDefault="004903F0" w:rsidP="004903F0">
      <w:pPr>
        <w:pStyle w:val="Bullet1"/>
      </w:pPr>
      <w:r w:rsidRPr="004903F0">
        <w:rPr>
          <w:rStyle w:val="Emphasis"/>
        </w:rPr>
        <w:t>Housing:</w:t>
      </w:r>
      <w:r w:rsidRPr="0090409A">
        <w:t xml:space="preserve"> There is a lack of accessible housing in </w:t>
      </w:r>
      <w:r>
        <w:t>New Zealand</w:t>
      </w:r>
      <w:r w:rsidRPr="0090409A">
        <w:t>.</w:t>
      </w:r>
    </w:p>
    <w:p w:rsidR="004903F0" w:rsidRPr="0090409A" w:rsidRDefault="004903F0" w:rsidP="004903F0">
      <w:pPr>
        <w:pStyle w:val="Heading2"/>
      </w:pPr>
      <w:r w:rsidRPr="0090409A">
        <w:t>Join the conversation</w:t>
      </w:r>
    </w:p>
    <w:p w:rsidR="00063FD3" w:rsidRDefault="004903F0" w:rsidP="004903F0">
      <w:pPr>
        <w:pStyle w:val="BodyText"/>
      </w:pPr>
      <w:r w:rsidRPr="0090409A">
        <w:t xml:space="preserve">The Government </w:t>
      </w:r>
      <w:r w:rsidR="00063FD3">
        <w:t>has</w:t>
      </w:r>
      <w:r w:rsidRPr="0090409A">
        <w:t xml:space="preserve"> </w:t>
      </w:r>
      <w:r w:rsidR="00063FD3">
        <w:t xml:space="preserve">written </w:t>
      </w:r>
      <w:hyperlink r:id="rId14" w:history="1">
        <w:r w:rsidR="00063FD3" w:rsidRPr="00063FD3">
          <w:rPr>
            <w:rStyle w:val="Hyperlink"/>
          </w:rPr>
          <w:t>a report to respond to the Committee's List of Issues.</w:t>
        </w:r>
      </w:hyperlink>
    </w:p>
    <w:p w:rsidR="004903F0" w:rsidRPr="0090409A" w:rsidRDefault="004903F0" w:rsidP="004903F0">
      <w:pPr>
        <w:pStyle w:val="BodyText"/>
      </w:pPr>
      <w:r w:rsidRPr="0090409A">
        <w:t xml:space="preserve">The Committee will consider this response and then hold a review session for the </w:t>
      </w:r>
      <w:r>
        <w:t>New Zealand</w:t>
      </w:r>
      <w:r w:rsidRPr="0090409A">
        <w:t xml:space="preserve"> Government</w:t>
      </w:r>
      <w:r w:rsidR="00063FD3">
        <w:t xml:space="preserve"> – this will likely be in 2020 or 2021</w:t>
      </w:r>
      <w:r w:rsidRPr="0090409A">
        <w:t>. Anyone can make a submission to the Committee on any aspect covered under the Disability Convention. This is called a shadow report.</w:t>
      </w:r>
    </w:p>
    <w:p w:rsidR="004903F0" w:rsidRPr="0090409A" w:rsidRDefault="004903F0" w:rsidP="004903F0">
      <w:pPr>
        <w:pStyle w:val="BodyText"/>
      </w:pPr>
      <w:r w:rsidRPr="0090409A">
        <w:t>If you would like to make a shadow report but don</w:t>
      </w:r>
      <w:r>
        <w:t>’</w:t>
      </w:r>
      <w:r w:rsidRPr="0090409A">
        <w:t xml:space="preserve">t know how to start, please email </w:t>
      </w:r>
      <w:hyperlink r:id="rId15" w:history="1">
        <w:r w:rsidRPr="004903F0">
          <w:rPr>
            <w:rStyle w:val="HyperlinkSourceTextReference"/>
          </w:rPr>
          <w:t>imm@hrc.co.nz</w:t>
        </w:r>
      </w:hyperlink>
      <w:r w:rsidRPr="0090409A">
        <w:t xml:space="preserve"> for more information.</w:t>
      </w:r>
    </w:p>
    <w:p w:rsidR="004903F0" w:rsidRDefault="004903F0" w:rsidP="004903F0">
      <w:pPr>
        <w:pStyle w:val="BodyText"/>
      </w:pPr>
      <w:r w:rsidRPr="0090409A">
        <w:t xml:space="preserve">The IMM will provide its next report on </w:t>
      </w:r>
      <w:r w:rsidRPr="004903F0">
        <w:rPr>
          <w:rStyle w:val="Quotationwithinthesentence"/>
        </w:rPr>
        <w:t>Making Disability Rights Real</w:t>
      </w:r>
      <w:r w:rsidRPr="0090409A">
        <w:t xml:space="preserve"> to the Committee. The report will address the IMM</w:t>
      </w:r>
      <w:r>
        <w:t>’</w:t>
      </w:r>
      <w:r w:rsidRPr="0090409A">
        <w:t>s six key issues, as well as other issues arising under articles 5</w:t>
      </w:r>
      <w:r>
        <w:t>–</w:t>
      </w:r>
      <w:r w:rsidRPr="0090409A">
        <w:t>33 in the Convention, and make recommendations for improvement.</w:t>
      </w:r>
    </w:p>
    <w:sectPr w:rsidR="004903F0" w:rsidSect="00AB5002">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FE" w:rsidRPr="00D45126" w:rsidRDefault="00F15CFE" w:rsidP="00554FCD">
      <w:pPr>
        <w:spacing w:after="0" w:line="240" w:lineRule="auto"/>
        <w:rPr>
          <w:color w:val="4D4D4D"/>
        </w:rPr>
      </w:pPr>
      <w:r w:rsidRPr="00D45126">
        <w:rPr>
          <w:color w:val="4D4D4D"/>
        </w:rPr>
        <w:separator/>
      </w:r>
    </w:p>
  </w:endnote>
  <w:endnote w:type="continuationSeparator" w:id="0">
    <w:p w:rsidR="00F15CFE" w:rsidRPr="00D45126" w:rsidRDefault="00F15CFE" w:rsidP="00554FCD">
      <w:pPr>
        <w:spacing w:after="0" w:line="240" w:lineRule="auto"/>
        <w:rPr>
          <w:color w:val="4D4D4D"/>
        </w:rPr>
      </w:pPr>
      <w:r w:rsidRPr="00D45126">
        <w:rPr>
          <w:color w:val="4D4D4D"/>
        </w:rPr>
        <w:continuationSeparator/>
      </w:r>
    </w:p>
  </w:endnote>
  <w:endnote w:type="continuationNotice" w:id="1">
    <w:p w:rsidR="00F15CFE" w:rsidRDefault="00F15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D" w:rsidRDefault="00F6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D" w:rsidRPr="0059155D" w:rsidRDefault="00F608BD" w:rsidP="00F608BD">
    <w:pPr>
      <w:pStyle w:val="Footerline"/>
    </w:pPr>
  </w:p>
  <w:p w:rsidR="00F608BD" w:rsidRDefault="00A56B81" w:rsidP="00F608BD">
    <w:pPr>
      <w:pStyle w:val="Footer"/>
    </w:pPr>
    <w:fldSimple w:instr=" DOCVARIABLE  dvShortText ">
      <w:r>
        <w:t xml:space="preserve"> </w:t>
      </w:r>
    </w:fldSimple>
    <w:r w:rsidR="00F608BD">
      <w:t xml:space="preserve"> Page </w:t>
    </w:r>
    <w:r w:rsidR="00F608BD" w:rsidRPr="00A32286">
      <w:rPr>
        <w:rStyle w:val="PageNumber"/>
      </w:rPr>
      <w:fldChar w:fldCharType="begin"/>
    </w:r>
    <w:r w:rsidR="00F608BD" w:rsidRPr="00A32286">
      <w:rPr>
        <w:rStyle w:val="PageNumber"/>
      </w:rPr>
      <w:instrText xml:space="preserve"> PAGE   \* MERGEFORMAT </w:instrText>
    </w:r>
    <w:r w:rsidR="00F608BD" w:rsidRPr="00A32286">
      <w:rPr>
        <w:rStyle w:val="PageNumber"/>
      </w:rPr>
      <w:fldChar w:fldCharType="separate"/>
    </w:r>
    <w:r w:rsidR="00801B98">
      <w:rPr>
        <w:rStyle w:val="PageNumber"/>
        <w:noProof/>
      </w:rPr>
      <w:t>3</w:t>
    </w:r>
    <w:r w:rsidR="00F608B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D" w:rsidRPr="0059155D" w:rsidRDefault="00F608BD" w:rsidP="00F608BD">
    <w:pPr>
      <w:pStyle w:val="Footerline"/>
    </w:pPr>
  </w:p>
  <w:p w:rsidR="00F608BD" w:rsidRPr="0059155D" w:rsidRDefault="00F608BD" w:rsidP="00F608BD">
    <w:pPr>
      <w:pStyle w:val="Footerline"/>
    </w:pPr>
  </w:p>
  <w:p w:rsidR="00F608BD" w:rsidRPr="005533D8" w:rsidRDefault="00A56B81" w:rsidP="00F608BD">
    <w:pPr>
      <w:pStyle w:val="Footer"/>
    </w:pPr>
    <w:fldSimple w:instr=" DOCVARIABLE  dvShortText ">
      <w:r>
        <w:t xml:space="preserve"> </w:t>
      </w:r>
    </w:fldSimple>
    <w:r w:rsidR="00F608BD">
      <w:t xml:space="preserve"> Page </w:t>
    </w:r>
    <w:r w:rsidR="00F608BD" w:rsidRPr="00A32286">
      <w:rPr>
        <w:rStyle w:val="PageNumber"/>
      </w:rPr>
      <w:fldChar w:fldCharType="begin"/>
    </w:r>
    <w:r w:rsidR="00F608BD" w:rsidRPr="00A32286">
      <w:rPr>
        <w:rStyle w:val="PageNumber"/>
      </w:rPr>
      <w:instrText xml:space="preserve"> PAGE   \* MERGEFORMAT </w:instrText>
    </w:r>
    <w:r w:rsidR="00F608BD" w:rsidRPr="00A32286">
      <w:rPr>
        <w:rStyle w:val="PageNumber"/>
      </w:rPr>
      <w:fldChar w:fldCharType="separate"/>
    </w:r>
    <w:r w:rsidR="00F15CFE">
      <w:rPr>
        <w:rStyle w:val="PageNumber"/>
        <w:noProof/>
      </w:rPr>
      <w:t>1</w:t>
    </w:r>
    <w:r w:rsidR="00F608B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FE" w:rsidRPr="00D45126" w:rsidRDefault="00F15CFE" w:rsidP="002B446B">
      <w:pPr>
        <w:spacing w:after="0" w:line="240" w:lineRule="auto"/>
        <w:rPr>
          <w:color w:val="4D4D4D"/>
        </w:rPr>
      </w:pPr>
      <w:r w:rsidRPr="00D45126">
        <w:rPr>
          <w:color w:val="4D4D4D"/>
        </w:rPr>
        <w:separator/>
      </w:r>
    </w:p>
  </w:footnote>
  <w:footnote w:type="continuationSeparator" w:id="0">
    <w:p w:rsidR="00F15CFE" w:rsidRPr="00C14083" w:rsidRDefault="00F15CFE" w:rsidP="00554FCD">
      <w:pPr>
        <w:spacing w:after="0" w:line="240" w:lineRule="auto"/>
        <w:rPr>
          <w:color w:val="4D4D4D"/>
        </w:rPr>
      </w:pPr>
      <w:r w:rsidRPr="00C14083">
        <w:rPr>
          <w:color w:val="4D4D4D"/>
        </w:rPr>
        <w:continuationSeparator/>
      </w:r>
    </w:p>
  </w:footnote>
  <w:footnote w:type="continuationNotice" w:id="1">
    <w:p w:rsidR="00F15CFE" w:rsidRDefault="00F15C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D" w:rsidRDefault="00F6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D" w:rsidRDefault="00F60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D" w:rsidRDefault="00F60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9212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925D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D84F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64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A095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822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CCB7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45F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32B0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C0BF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7DF265F"/>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4" w15:restartNumberingAfterBreak="0">
    <w:nsid w:val="19312DAA"/>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0"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2"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3"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4" w15:restartNumberingAfterBreak="0">
    <w:nsid w:val="53256A8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9"/>
  </w:num>
  <w:num w:numId="2">
    <w:abstractNumId w:val="19"/>
  </w:num>
  <w:num w:numId="3">
    <w:abstractNumId w:val="23"/>
  </w:num>
  <w:num w:numId="4">
    <w:abstractNumId w:val="25"/>
  </w:num>
  <w:num w:numId="5">
    <w:abstractNumId w:val="10"/>
  </w:num>
  <w:num w:numId="6">
    <w:abstractNumId w:val="20"/>
  </w:num>
  <w:num w:numId="7">
    <w:abstractNumId w:val="1"/>
  </w:num>
  <w:num w:numId="8">
    <w:abstractNumId w:val="16"/>
  </w:num>
  <w:num w:numId="9">
    <w:abstractNumId w:val="26"/>
  </w:num>
  <w:num w:numId="10">
    <w:abstractNumId w:val="22"/>
  </w:num>
  <w:num w:numId="11">
    <w:abstractNumId w:val="18"/>
  </w:num>
  <w:num w:numId="12">
    <w:abstractNumId w:val="13"/>
  </w:num>
  <w:num w:numId="13">
    <w:abstractNumId w:val="27"/>
  </w:num>
  <w:num w:numId="14">
    <w:abstractNumId w:val="28"/>
  </w:num>
  <w:num w:numId="15">
    <w:abstractNumId w:val="21"/>
  </w:num>
  <w:num w:numId="16">
    <w:abstractNumId w:val="3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4"/>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True"/>
    <w:docVar w:name="dvBlankHeader2" w:val="True"/>
    <w:docVar w:name="dvLogoHeader1" w:val="Fals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4903F0"/>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3FD3"/>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34719"/>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66258"/>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141"/>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E7EF1"/>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411D"/>
    <w:rsid w:val="00467D21"/>
    <w:rsid w:val="00477A0B"/>
    <w:rsid w:val="004835B0"/>
    <w:rsid w:val="00484278"/>
    <w:rsid w:val="004903F0"/>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DE0"/>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1B98"/>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69F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0F7"/>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56B81"/>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2613"/>
    <w:rsid w:val="00B46EC4"/>
    <w:rsid w:val="00B5290E"/>
    <w:rsid w:val="00B5420F"/>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679C"/>
    <w:rsid w:val="00BE67D3"/>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0C85"/>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5CFE"/>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08BD"/>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10"/>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10"/>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10"/>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10"/>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10"/>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10"/>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9"/>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4"/>
      </w:numPr>
      <w:ind w:right="567"/>
    </w:pPr>
    <w:rPr>
      <w:i/>
      <w:color w:val="4D4D4D"/>
    </w:rPr>
  </w:style>
  <w:style w:type="paragraph" w:customStyle="1" w:styleId="QListbullet">
    <w:name w:val="QList bullet"/>
    <w:basedOn w:val="Normal"/>
    <w:uiPriority w:val="6"/>
    <w:rsid w:val="00572F56"/>
    <w:pPr>
      <w:numPr>
        <w:numId w:val="15"/>
      </w:numPr>
      <w:ind w:right="567"/>
    </w:pPr>
    <w:rPr>
      <w:i/>
      <w:color w:val="4D4D4D"/>
    </w:rPr>
  </w:style>
  <w:style w:type="paragraph" w:customStyle="1" w:styleId="QListnumber">
    <w:name w:val="QList number"/>
    <w:basedOn w:val="Normal"/>
    <w:uiPriority w:val="6"/>
    <w:rsid w:val="00572F56"/>
    <w:pPr>
      <w:numPr>
        <w:numId w:val="16"/>
      </w:numPr>
      <w:ind w:right="567"/>
    </w:pPr>
    <w:rPr>
      <w:i/>
      <w:color w:val="4D4D4D"/>
    </w:rPr>
  </w:style>
  <w:style w:type="paragraph" w:customStyle="1" w:styleId="QListroman">
    <w:name w:val="QList roman"/>
    <w:basedOn w:val="Normal"/>
    <w:uiPriority w:val="6"/>
    <w:rsid w:val="00572F56"/>
    <w:pPr>
      <w:numPr>
        <w:numId w:val="17"/>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2"/>
      </w:numPr>
    </w:pPr>
  </w:style>
  <w:style w:type="paragraph" w:customStyle="1" w:styleId="Number-11">
    <w:name w:val="Number - 1.1"/>
    <w:basedOn w:val="Normal"/>
    <w:uiPriority w:val="5"/>
    <w:rsid w:val="00331C40"/>
    <w:pPr>
      <w:numPr>
        <w:ilvl w:val="1"/>
        <w:numId w:val="12"/>
      </w:numPr>
    </w:pPr>
  </w:style>
  <w:style w:type="paragraph" w:customStyle="1" w:styleId="Number-111">
    <w:name w:val="Number - 1.1.1"/>
    <w:basedOn w:val="Normal"/>
    <w:uiPriority w:val="5"/>
    <w:rsid w:val="00331C40"/>
    <w:pPr>
      <w:numPr>
        <w:ilvl w:val="2"/>
        <w:numId w:val="12"/>
      </w:numPr>
    </w:pPr>
  </w:style>
  <w:style w:type="paragraph" w:customStyle="1" w:styleId="Number-a">
    <w:name w:val="Number - a."/>
    <w:basedOn w:val="Normal"/>
    <w:uiPriority w:val="5"/>
    <w:rsid w:val="00331C40"/>
    <w:pPr>
      <w:numPr>
        <w:numId w:val="13"/>
      </w:numPr>
    </w:pPr>
  </w:style>
  <w:style w:type="paragraph" w:customStyle="1" w:styleId="Number-i">
    <w:name w:val="Number - i."/>
    <w:basedOn w:val="Normal"/>
    <w:uiPriority w:val="5"/>
    <w:rsid w:val="00331C40"/>
    <w:pPr>
      <w:numPr>
        <w:ilvl w:val="1"/>
        <w:numId w:val="13"/>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8"/>
      </w:numPr>
    </w:pPr>
  </w:style>
  <w:style w:type="paragraph" w:customStyle="1" w:styleId="Boxsmallbullet2">
    <w:name w:val="Box small bullet 2"/>
    <w:basedOn w:val="Boxsmalltext"/>
    <w:uiPriority w:val="2"/>
    <w:rsid w:val="00E76FD3"/>
    <w:pPr>
      <w:numPr>
        <w:ilvl w:val="1"/>
        <w:numId w:val="8"/>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1"/>
      </w:numPr>
    </w:pPr>
  </w:style>
  <w:style w:type="paragraph" w:customStyle="1" w:styleId="Boxsmallnumber-a">
    <w:name w:val="Box small number - a."/>
    <w:basedOn w:val="Boxsmalltext"/>
    <w:uiPriority w:val="2"/>
    <w:rsid w:val="00A90037"/>
    <w:pPr>
      <w:numPr>
        <w:ilvl w:val="1"/>
        <w:numId w:val="11"/>
      </w:numPr>
    </w:pPr>
  </w:style>
  <w:style w:type="paragraph" w:customStyle="1" w:styleId="Boxsmallnumber-i">
    <w:name w:val="Box small number - i."/>
    <w:basedOn w:val="Boxsmalltext"/>
    <w:uiPriority w:val="2"/>
    <w:rsid w:val="00A90037"/>
    <w:pPr>
      <w:numPr>
        <w:ilvl w:val="2"/>
        <w:numId w:val="11"/>
      </w:numPr>
    </w:pPr>
  </w:style>
  <w:style w:type="paragraph" w:customStyle="1" w:styleId="FootnoteBullet">
    <w:name w:val="Footnote Bullet"/>
    <w:basedOn w:val="FootnoteText"/>
    <w:uiPriority w:val="7"/>
    <w:rsid w:val="00864D35"/>
    <w:pPr>
      <w:numPr>
        <w:numId w:val="19"/>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numbering" w:styleId="111111">
    <w:name w:val="Outline List 2"/>
    <w:basedOn w:val="NoList"/>
    <w:uiPriority w:val="99"/>
    <w:semiHidden/>
    <w:unhideWhenUsed/>
    <w:rsid w:val="004903F0"/>
    <w:pPr>
      <w:numPr>
        <w:numId w:val="20"/>
      </w:numPr>
    </w:pPr>
  </w:style>
  <w:style w:type="numbering" w:styleId="1ai">
    <w:name w:val="Outline List 1"/>
    <w:basedOn w:val="NoList"/>
    <w:uiPriority w:val="99"/>
    <w:semiHidden/>
    <w:unhideWhenUsed/>
    <w:rsid w:val="004903F0"/>
    <w:pPr>
      <w:numPr>
        <w:numId w:val="21"/>
      </w:numPr>
    </w:pPr>
  </w:style>
  <w:style w:type="numbering" w:styleId="ArticleSection">
    <w:name w:val="Outline List 3"/>
    <w:basedOn w:val="NoList"/>
    <w:uiPriority w:val="99"/>
    <w:semiHidden/>
    <w:unhideWhenUsed/>
    <w:rsid w:val="004903F0"/>
    <w:pPr>
      <w:numPr>
        <w:numId w:val="22"/>
      </w:numPr>
    </w:pPr>
  </w:style>
  <w:style w:type="paragraph" w:styleId="BlockText">
    <w:name w:val="Block Text"/>
    <w:basedOn w:val="Normal"/>
    <w:uiPriority w:val="99"/>
    <w:semiHidden/>
    <w:unhideWhenUsed/>
    <w:rsid w:val="004903F0"/>
    <w:pPr>
      <w:pBdr>
        <w:top w:val="single" w:sz="2" w:space="10" w:color="2BB673" w:themeColor="accent1" w:shadow="1"/>
        <w:left w:val="single" w:sz="2" w:space="10" w:color="2BB673" w:themeColor="accent1" w:shadow="1"/>
        <w:bottom w:val="single" w:sz="2" w:space="10" w:color="2BB673" w:themeColor="accent1" w:shadow="1"/>
        <w:right w:val="single" w:sz="2" w:space="10" w:color="2BB673" w:themeColor="accent1" w:shadow="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4903F0"/>
    <w:pPr>
      <w:spacing w:after="120" w:line="480" w:lineRule="auto"/>
    </w:pPr>
  </w:style>
  <w:style w:type="character" w:customStyle="1" w:styleId="BodyText2Char">
    <w:name w:val="Body Text 2 Char"/>
    <w:basedOn w:val="DefaultParagraphFont"/>
    <w:link w:val="BodyText2"/>
    <w:uiPriority w:val="99"/>
    <w:semiHidden/>
    <w:rsid w:val="004903F0"/>
    <w:rPr>
      <w:rFonts w:ascii="Calibri" w:hAnsi="Calibri"/>
      <w:color w:val="1E1E1E"/>
      <w:sz w:val="24"/>
    </w:rPr>
  </w:style>
  <w:style w:type="paragraph" w:styleId="BodyText3">
    <w:name w:val="Body Text 3"/>
    <w:basedOn w:val="Normal"/>
    <w:link w:val="BodyText3Char"/>
    <w:uiPriority w:val="99"/>
    <w:semiHidden/>
    <w:unhideWhenUsed/>
    <w:rsid w:val="004903F0"/>
    <w:pPr>
      <w:spacing w:after="120"/>
    </w:pPr>
    <w:rPr>
      <w:sz w:val="16"/>
      <w:szCs w:val="16"/>
    </w:rPr>
  </w:style>
  <w:style w:type="character" w:customStyle="1" w:styleId="BodyText3Char">
    <w:name w:val="Body Text 3 Char"/>
    <w:basedOn w:val="DefaultParagraphFont"/>
    <w:link w:val="BodyText3"/>
    <w:uiPriority w:val="99"/>
    <w:semiHidden/>
    <w:rsid w:val="004903F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4903F0"/>
    <w:pPr>
      <w:ind w:firstLine="360"/>
    </w:pPr>
  </w:style>
  <w:style w:type="character" w:customStyle="1" w:styleId="BodyTextFirstIndentChar">
    <w:name w:val="Body Text First Indent Char"/>
    <w:basedOn w:val="BodyTextChar"/>
    <w:link w:val="BodyTextFirstIndent"/>
    <w:uiPriority w:val="99"/>
    <w:semiHidden/>
    <w:rsid w:val="004903F0"/>
    <w:rPr>
      <w:rFonts w:ascii="Calibri" w:hAnsi="Calibri"/>
      <w:color w:val="1E1E1E"/>
      <w:sz w:val="24"/>
    </w:rPr>
  </w:style>
  <w:style w:type="paragraph" w:styleId="BodyTextIndent">
    <w:name w:val="Body Text Indent"/>
    <w:basedOn w:val="Normal"/>
    <w:link w:val="BodyTextIndentChar"/>
    <w:uiPriority w:val="99"/>
    <w:semiHidden/>
    <w:unhideWhenUsed/>
    <w:rsid w:val="004903F0"/>
    <w:pPr>
      <w:spacing w:after="120"/>
      <w:ind w:left="283"/>
    </w:pPr>
  </w:style>
  <w:style w:type="character" w:customStyle="1" w:styleId="BodyTextIndentChar">
    <w:name w:val="Body Text Indent Char"/>
    <w:basedOn w:val="DefaultParagraphFont"/>
    <w:link w:val="BodyTextIndent"/>
    <w:uiPriority w:val="99"/>
    <w:semiHidden/>
    <w:rsid w:val="004903F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4903F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4903F0"/>
    <w:rPr>
      <w:rFonts w:ascii="Calibri" w:hAnsi="Calibri"/>
      <w:color w:val="1E1E1E"/>
      <w:sz w:val="24"/>
    </w:rPr>
  </w:style>
  <w:style w:type="paragraph" w:styleId="BodyTextIndent2">
    <w:name w:val="Body Text Indent 2"/>
    <w:basedOn w:val="Normal"/>
    <w:link w:val="BodyTextIndent2Char"/>
    <w:uiPriority w:val="99"/>
    <w:semiHidden/>
    <w:unhideWhenUsed/>
    <w:rsid w:val="004903F0"/>
    <w:pPr>
      <w:spacing w:after="120" w:line="480" w:lineRule="auto"/>
      <w:ind w:left="283"/>
    </w:pPr>
  </w:style>
  <w:style w:type="character" w:customStyle="1" w:styleId="BodyTextIndent2Char">
    <w:name w:val="Body Text Indent 2 Char"/>
    <w:basedOn w:val="DefaultParagraphFont"/>
    <w:link w:val="BodyTextIndent2"/>
    <w:uiPriority w:val="99"/>
    <w:semiHidden/>
    <w:rsid w:val="004903F0"/>
    <w:rPr>
      <w:rFonts w:ascii="Calibri" w:hAnsi="Calibri"/>
      <w:color w:val="1E1E1E"/>
      <w:sz w:val="24"/>
    </w:rPr>
  </w:style>
  <w:style w:type="paragraph" w:styleId="BodyTextIndent3">
    <w:name w:val="Body Text Indent 3"/>
    <w:basedOn w:val="Normal"/>
    <w:link w:val="BodyTextIndent3Char"/>
    <w:uiPriority w:val="99"/>
    <w:semiHidden/>
    <w:unhideWhenUsed/>
    <w:rsid w:val="004903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03F0"/>
    <w:rPr>
      <w:rFonts w:ascii="Calibri" w:hAnsi="Calibri"/>
      <w:color w:val="1E1E1E"/>
      <w:sz w:val="16"/>
      <w:szCs w:val="16"/>
    </w:rPr>
  </w:style>
  <w:style w:type="character" w:styleId="BookTitle">
    <w:name w:val="Book Title"/>
    <w:basedOn w:val="DefaultParagraphFont"/>
    <w:uiPriority w:val="33"/>
    <w:semiHidden/>
    <w:rsid w:val="004903F0"/>
    <w:rPr>
      <w:b/>
      <w:bCs/>
      <w:i/>
      <w:iCs/>
      <w:spacing w:val="5"/>
    </w:rPr>
  </w:style>
  <w:style w:type="paragraph" w:styleId="Closing">
    <w:name w:val="Closing"/>
    <w:basedOn w:val="Normal"/>
    <w:link w:val="ClosingChar"/>
    <w:uiPriority w:val="99"/>
    <w:semiHidden/>
    <w:unhideWhenUsed/>
    <w:rsid w:val="004903F0"/>
    <w:pPr>
      <w:spacing w:after="0" w:line="240" w:lineRule="auto"/>
      <w:ind w:left="4252"/>
    </w:pPr>
  </w:style>
  <w:style w:type="character" w:customStyle="1" w:styleId="ClosingChar">
    <w:name w:val="Closing Char"/>
    <w:basedOn w:val="DefaultParagraphFont"/>
    <w:link w:val="Closing"/>
    <w:uiPriority w:val="99"/>
    <w:semiHidden/>
    <w:rsid w:val="004903F0"/>
    <w:rPr>
      <w:rFonts w:ascii="Calibri" w:hAnsi="Calibri"/>
      <w:color w:val="1E1E1E"/>
      <w:sz w:val="24"/>
    </w:rPr>
  </w:style>
  <w:style w:type="table" w:styleId="ColorfulGrid">
    <w:name w:val="Colorful Grid"/>
    <w:basedOn w:val="TableNormal"/>
    <w:uiPriority w:val="73"/>
    <w:semiHidden/>
    <w:unhideWhenUsed/>
    <w:rsid w:val="004903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903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4903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4903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4903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4903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4903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4903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903F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4903F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4903F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4903F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4903F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4903F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4903F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903F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903F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903F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4903F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903F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903F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903F0"/>
    <w:rPr>
      <w:sz w:val="16"/>
      <w:szCs w:val="16"/>
    </w:rPr>
  </w:style>
  <w:style w:type="table" w:styleId="DarkList">
    <w:name w:val="Dark List"/>
    <w:basedOn w:val="TableNormal"/>
    <w:uiPriority w:val="70"/>
    <w:semiHidden/>
    <w:unhideWhenUsed/>
    <w:rsid w:val="004903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903F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4903F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4903F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4903F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4903F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4903F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4903F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03F0"/>
    <w:rPr>
      <w:rFonts w:ascii="Segoe UI" w:hAnsi="Segoe UI" w:cs="Segoe UI"/>
      <w:color w:val="1E1E1E"/>
      <w:sz w:val="16"/>
      <w:szCs w:val="16"/>
    </w:rPr>
  </w:style>
  <w:style w:type="table" w:styleId="GridTable1Light">
    <w:name w:val="Grid Table 1 Light"/>
    <w:basedOn w:val="TableNormal"/>
    <w:uiPriority w:val="46"/>
    <w:rsid w:val="004903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903F0"/>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903F0"/>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903F0"/>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903F0"/>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903F0"/>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903F0"/>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903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903F0"/>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4903F0"/>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4903F0"/>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4903F0"/>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4903F0"/>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4903F0"/>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4903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903F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4903F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4903F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4903F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4903F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4903F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4903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903F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4903F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4903F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4903F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4903F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4903F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4903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903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4903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4903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4903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4903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4903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4903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903F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4903F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4903F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4903F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4903F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4903F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4903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903F0"/>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4903F0"/>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4903F0"/>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4903F0"/>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4903F0"/>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4903F0"/>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4903F0"/>
  </w:style>
  <w:style w:type="character" w:styleId="HTMLCite">
    <w:name w:val="HTML Cite"/>
    <w:basedOn w:val="DefaultParagraphFont"/>
    <w:uiPriority w:val="99"/>
    <w:semiHidden/>
    <w:unhideWhenUsed/>
    <w:rsid w:val="004903F0"/>
    <w:rPr>
      <w:i/>
      <w:iCs/>
    </w:rPr>
  </w:style>
  <w:style w:type="character" w:styleId="HTMLCode">
    <w:name w:val="HTML Code"/>
    <w:basedOn w:val="DefaultParagraphFont"/>
    <w:uiPriority w:val="99"/>
    <w:semiHidden/>
    <w:unhideWhenUsed/>
    <w:rsid w:val="004903F0"/>
    <w:rPr>
      <w:rFonts w:ascii="Consolas" w:hAnsi="Consolas"/>
      <w:sz w:val="20"/>
      <w:szCs w:val="20"/>
    </w:rPr>
  </w:style>
  <w:style w:type="character" w:styleId="HTMLDefinition">
    <w:name w:val="HTML Definition"/>
    <w:basedOn w:val="DefaultParagraphFont"/>
    <w:uiPriority w:val="99"/>
    <w:semiHidden/>
    <w:unhideWhenUsed/>
    <w:rsid w:val="004903F0"/>
    <w:rPr>
      <w:i/>
      <w:iCs/>
    </w:rPr>
  </w:style>
  <w:style w:type="character" w:styleId="HTMLKeyboard">
    <w:name w:val="HTML Keyboard"/>
    <w:basedOn w:val="DefaultParagraphFont"/>
    <w:uiPriority w:val="99"/>
    <w:semiHidden/>
    <w:unhideWhenUsed/>
    <w:rsid w:val="004903F0"/>
    <w:rPr>
      <w:rFonts w:ascii="Consolas" w:hAnsi="Consolas"/>
      <w:sz w:val="20"/>
      <w:szCs w:val="20"/>
    </w:rPr>
  </w:style>
  <w:style w:type="character" w:styleId="HTMLSample">
    <w:name w:val="HTML Sample"/>
    <w:basedOn w:val="DefaultParagraphFont"/>
    <w:uiPriority w:val="99"/>
    <w:semiHidden/>
    <w:unhideWhenUsed/>
    <w:rsid w:val="004903F0"/>
    <w:rPr>
      <w:rFonts w:ascii="Consolas" w:hAnsi="Consolas"/>
      <w:sz w:val="24"/>
      <w:szCs w:val="24"/>
    </w:rPr>
  </w:style>
  <w:style w:type="character" w:styleId="HTMLTypewriter">
    <w:name w:val="HTML Typewriter"/>
    <w:basedOn w:val="DefaultParagraphFont"/>
    <w:uiPriority w:val="99"/>
    <w:semiHidden/>
    <w:unhideWhenUsed/>
    <w:rsid w:val="004903F0"/>
    <w:rPr>
      <w:rFonts w:ascii="Consolas" w:hAnsi="Consolas"/>
      <w:sz w:val="20"/>
      <w:szCs w:val="20"/>
    </w:rPr>
  </w:style>
  <w:style w:type="character" w:styleId="HTMLVariable">
    <w:name w:val="HTML Variable"/>
    <w:basedOn w:val="DefaultParagraphFont"/>
    <w:uiPriority w:val="99"/>
    <w:semiHidden/>
    <w:unhideWhenUsed/>
    <w:rsid w:val="004903F0"/>
    <w:rPr>
      <w:i/>
      <w:iCs/>
    </w:rPr>
  </w:style>
  <w:style w:type="character" w:styleId="IntenseEmphasis">
    <w:name w:val="Intense Emphasis"/>
    <w:basedOn w:val="DefaultParagraphFont"/>
    <w:uiPriority w:val="21"/>
    <w:semiHidden/>
    <w:rsid w:val="004903F0"/>
    <w:rPr>
      <w:i/>
      <w:iCs/>
      <w:color w:val="2BB673" w:themeColor="accent1"/>
    </w:rPr>
  </w:style>
  <w:style w:type="paragraph" w:styleId="IntenseQuote">
    <w:name w:val="Intense Quote"/>
    <w:basedOn w:val="Normal"/>
    <w:next w:val="Normal"/>
    <w:link w:val="IntenseQuoteChar"/>
    <w:uiPriority w:val="30"/>
    <w:semiHidden/>
    <w:rsid w:val="004903F0"/>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4903F0"/>
    <w:rPr>
      <w:rFonts w:ascii="Calibri" w:hAnsi="Calibri"/>
      <w:i/>
      <w:iCs/>
      <w:color w:val="2BB673" w:themeColor="accent1"/>
      <w:sz w:val="24"/>
    </w:rPr>
  </w:style>
  <w:style w:type="character" w:styleId="IntenseReference">
    <w:name w:val="Intense Reference"/>
    <w:basedOn w:val="DefaultParagraphFont"/>
    <w:uiPriority w:val="32"/>
    <w:semiHidden/>
    <w:rsid w:val="004903F0"/>
    <w:rPr>
      <w:b/>
      <w:bCs/>
      <w:smallCaps/>
      <w:color w:val="2BB673" w:themeColor="accent1"/>
      <w:spacing w:val="5"/>
    </w:rPr>
  </w:style>
  <w:style w:type="table" w:styleId="LightGrid">
    <w:name w:val="Light Grid"/>
    <w:basedOn w:val="TableNormal"/>
    <w:uiPriority w:val="62"/>
    <w:semiHidden/>
    <w:unhideWhenUsed/>
    <w:rsid w:val="004903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903F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4903F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4903F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4903F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4903F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4903F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4903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903F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4903F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4903F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4903F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4903F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4903F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4903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903F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4903F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4903F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4903F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4903F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4903F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4903F0"/>
  </w:style>
  <w:style w:type="paragraph" w:styleId="List">
    <w:name w:val="List"/>
    <w:basedOn w:val="Normal"/>
    <w:uiPriority w:val="99"/>
    <w:semiHidden/>
    <w:unhideWhenUsed/>
    <w:rsid w:val="004903F0"/>
    <w:pPr>
      <w:ind w:left="283" w:hanging="283"/>
      <w:contextualSpacing/>
    </w:pPr>
  </w:style>
  <w:style w:type="paragraph" w:styleId="List2">
    <w:name w:val="List 2"/>
    <w:basedOn w:val="Normal"/>
    <w:uiPriority w:val="99"/>
    <w:semiHidden/>
    <w:unhideWhenUsed/>
    <w:rsid w:val="004903F0"/>
    <w:pPr>
      <w:ind w:left="566" w:hanging="283"/>
      <w:contextualSpacing/>
    </w:pPr>
  </w:style>
  <w:style w:type="paragraph" w:styleId="List3">
    <w:name w:val="List 3"/>
    <w:basedOn w:val="Normal"/>
    <w:uiPriority w:val="99"/>
    <w:semiHidden/>
    <w:unhideWhenUsed/>
    <w:rsid w:val="004903F0"/>
    <w:pPr>
      <w:ind w:left="849" w:hanging="283"/>
      <w:contextualSpacing/>
    </w:pPr>
  </w:style>
  <w:style w:type="paragraph" w:styleId="List4">
    <w:name w:val="List 4"/>
    <w:basedOn w:val="Normal"/>
    <w:uiPriority w:val="99"/>
    <w:semiHidden/>
    <w:unhideWhenUsed/>
    <w:rsid w:val="004903F0"/>
    <w:pPr>
      <w:ind w:left="1132" w:hanging="283"/>
      <w:contextualSpacing/>
    </w:pPr>
  </w:style>
  <w:style w:type="paragraph" w:styleId="List5">
    <w:name w:val="List 5"/>
    <w:basedOn w:val="Normal"/>
    <w:uiPriority w:val="99"/>
    <w:semiHidden/>
    <w:unhideWhenUsed/>
    <w:rsid w:val="004903F0"/>
    <w:pPr>
      <w:ind w:left="1415" w:hanging="283"/>
      <w:contextualSpacing/>
    </w:pPr>
  </w:style>
  <w:style w:type="paragraph" w:styleId="ListBullet">
    <w:name w:val="List Bullet"/>
    <w:basedOn w:val="Normal"/>
    <w:uiPriority w:val="3"/>
    <w:semiHidden/>
    <w:unhideWhenUsed/>
    <w:rsid w:val="004903F0"/>
    <w:pPr>
      <w:numPr>
        <w:numId w:val="23"/>
      </w:numPr>
      <w:contextualSpacing/>
    </w:pPr>
  </w:style>
  <w:style w:type="paragraph" w:styleId="ListBullet2">
    <w:name w:val="List Bullet 2"/>
    <w:basedOn w:val="Normal"/>
    <w:uiPriority w:val="3"/>
    <w:semiHidden/>
    <w:unhideWhenUsed/>
    <w:rsid w:val="004903F0"/>
    <w:pPr>
      <w:numPr>
        <w:numId w:val="24"/>
      </w:numPr>
      <w:contextualSpacing/>
    </w:pPr>
  </w:style>
  <w:style w:type="paragraph" w:styleId="ListBullet3">
    <w:name w:val="List Bullet 3"/>
    <w:basedOn w:val="Normal"/>
    <w:uiPriority w:val="3"/>
    <w:semiHidden/>
    <w:unhideWhenUsed/>
    <w:rsid w:val="004903F0"/>
    <w:pPr>
      <w:numPr>
        <w:numId w:val="25"/>
      </w:numPr>
      <w:contextualSpacing/>
    </w:pPr>
  </w:style>
  <w:style w:type="paragraph" w:styleId="ListBullet4">
    <w:name w:val="List Bullet 4"/>
    <w:basedOn w:val="Normal"/>
    <w:uiPriority w:val="3"/>
    <w:semiHidden/>
    <w:unhideWhenUsed/>
    <w:rsid w:val="004903F0"/>
    <w:pPr>
      <w:numPr>
        <w:numId w:val="26"/>
      </w:numPr>
      <w:contextualSpacing/>
    </w:pPr>
  </w:style>
  <w:style w:type="paragraph" w:styleId="ListBullet5">
    <w:name w:val="List Bullet 5"/>
    <w:basedOn w:val="Normal"/>
    <w:uiPriority w:val="99"/>
    <w:semiHidden/>
    <w:rsid w:val="004903F0"/>
    <w:pPr>
      <w:numPr>
        <w:numId w:val="27"/>
      </w:numPr>
      <w:contextualSpacing/>
    </w:pPr>
  </w:style>
  <w:style w:type="paragraph" w:styleId="ListContinue">
    <w:name w:val="List Continue"/>
    <w:basedOn w:val="Normal"/>
    <w:uiPriority w:val="4"/>
    <w:semiHidden/>
    <w:unhideWhenUsed/>
    <w:rsid w:val="004903F0"/>
    <w:pPr>
      <w:spacing w:after="120"/>
      <w:ind w:left="283"/>
      <w:contextualSpacing/>
    </w:pPr>
  </w:style>
  <w:style w:type="paragraph" w:styleId="ListContinue2">
    <w:name w:val="List Continue 2"/>
    <w:basedOn w:val="Normal"/>
    <w:uiPriority w:val="4"/>
    <w:semiHidden/>
    <w:unhideWhenUsed/>
    <w:rsid w:val="004903F0"/>
    <w:pPr>
      <w:spacing w:after="120"/>
      <w:ind w:left="566"/>
      <w:contextualSpacing/>
    </w:pPr>
  </w:style>
  <w:style w:type="paragraph" w:styleId="ListContinue3">
    <w:name w:val="List Continue 3"/>
    <w:basedOn w:val="Normal"/>
    <w:uiPriority w:val="4"/>
    <w:semiHidden/>
    <w:unhideWhenUsed/>
    <w:rsid w:val="004903F0"/>
    <w:pPr>
      <w:spacing w:after="120"/>
      <w:ind w:left="849"/>
      <w:contextualSpacing/>
    </w:pPr>
  </w:style>
  <w:style w:type="paragraph" w:styleId="ListContinue4">
    <w:name w:val="List Continue 4"/>
    <w:basedOn w:val="Normal"/>
    <w:uiPriority w:val="4"/>
    <w:semiHidden/>
    <w:unhideWhenUsed/>
    <w:rsid w:val="004903F0"/>
    <w:pPr>
      <w:spacing w:after="120"/>
      <w:ind w:left="1132"/>
      <w:contextualSpacing/>
    </w:pPr>
  </w:style>
  <w:style w:type="paragraph" w:styleId="ListContinue5">
    <w:name w:val="List Continue 5"/>
    <w:basedOn w:val="Normal"/>
    <w:uiPriority w:val="99"/>
    <w:semiHidden/>
    <w:unhideWhenUsed/>
    <w:rsid w:val="004903F0"/>
    <w:pPr>
      <w:spacing w:after="120"/>
      <w:ind w:left="1415"/>
      <w:contextualSpacing/>
    </w:pPr>
  </w:style>
  <w:style w:type="paragraph" w:styleId="ListNumber">
    <w:name w:val="List Number"/>
    <w:basedOn w:val="Normal"/>
    <w:uiPriority w:val="5"/>
    <w:semiHidden/>
    <w:unhideWhenUsed/>
    <w:rsid w:val="004903F0"/>
    <w:pPr>
      <w:numPr>
        <w:numId w:val="28"/>
      </w:numPr>
      <w:contextualSpacing/>
    </w:pPr>
  </w:style>
  <w:style w:type="paragraph" w:styleId="ListNumber2">
    <w:name w:val="List Number 2"/>
    <w:basedOn w:val="Normal"/>
    <w:uiPriority w:val="5"/>
    <w:semiHidden/>
    <w:unhideWhenUsed/>
    <w:rsid w:val="004903F0"/>
    <w:pPr>
      <w:numPr>
        <w:numId w:val="29"/>
      </w:numPr>
      <w:contextualSpacing/>
    </w:pPr>
  </w:style>
  <w:style w:type="paragraph" w:styleId="ListNumber3">
    <w:name w:val="List Number 3"/>
    <w:basedOn w:val="Normal"/>
    <w:uiPriority w:val="5"/>
    <w:semiHidden/>
    <w:unhideWhenUsed/>
    <w:rsid w:val="004903F0"/>
    <w:pPr>
      <w:numPr>
        <w:numId w:val="30"/>
      </w:numPr>
      <w:contextualSpacing/>
    </w:pPr>
  </w:style>
  <w:style w:type="paragraph" w:styleId="ListNumber4">
    <w:name w:val="List Number 4"/>
    <w:basedOn w:val="Normal"/>
    <w:uiPriority w:val="97"/>
    <w:semiHidden/>
    <w:unhideWhenUsed/>
    <w:rsid w:val="004903F0"/>
    <w:pPr>
      <w:numPr>
        <w:numId w:val="7"/>
      </w:numPr>
      <w:contextualSpacing/>
    </w:pPr>
  </w:style>
  <w:style w:type="paragraph" w:styleId="ListNumber5">
    <w:name w:val="List Number 5"/>
    <w:basedOn w:val="Normal"/>
    <w:uiPriority w:val="99"/>
    <w:semiHidden/>
    <w:rsid w:val="004903F0"/>
    <w:pPr>
      <w:numPr>
        <w:numId w:val="31"/>
      </w:numPr>
      <w:contextualSpacing/>
    </w:pPr>
  </w:style>
  <w:style w:type="paragraph" w:styleId="ListParagraph">
    <w:name w:val="List Paragraph"/>
    <w:basedOn w:val="Normal"/>
    <w:uiPriority w:val="34"/>
    <w:semiHidden/>
    <w:rsid w:val="004903F0"/>
    <w:pPr>
      <w:ind w:left="720"/>
      <w:contextualSpacing/>
    </w:pPr>
  </w:style>
  <w:style w:type="table" w:styleId="ListTable1Light">
    <w:name w:val="List Table 1 Light"/>
    <w:basedOn w:val="TableNormal"/>
    <w:uiPriority w:val="46"/>
    <w:rsid w:val="004903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903F0"/>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4903F0"/>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4903F0"/>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4903F0"/>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4903F0"/>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4903F0"/>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4903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903F0"/>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4903F0"/>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4903F0"/>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4903F0"/>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4903F0"/>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4903F0"/>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4903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903F0"/>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4903F0"/>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4903F0"/>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4903F0"/>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4903F0"/>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4903F0"/>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4903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903F0"/>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4903F0"/>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4903F0"/>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4903F0"/>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4903F0"/>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4903F0"/>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4903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903F0"/>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903F0"/>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903F0"/>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903F0"/>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903F0"/>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903F0"/>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903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903F0"/>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4903F0"/>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4903F0"/>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4903F0"/>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4903F0"/>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4903F0"/>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4903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903F0"/>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903F0"/>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903F0"/>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903F0"/>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903F0"/>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903F0"/>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903F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4903F0"/>
    <w:rPr>
      <w:rFonts w:ascii="Consolas" w:hAnsi="Consolas"/>
      <w:color w:val="1E1E1E"/>
      <w:sz w:val="20"/>
      <w:szCs w:val="20"/>
    </w:rPr>
  </w:style>
  <w:style w:type="table" w:styleId="MediumGrid1">
    <w:name w:val="Medium Grid 1"/>
    <w:basedOn w:val="TableNormal"/>
    <w:uiPriority w:val="67"/>
    <w:semiHidden/>
    <w:unhideWhenUsed/>
    <w:rsid w:val="004903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903F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4903F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4903F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4903F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4903F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4903F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903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903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4903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4903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4903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4903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4903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4903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903F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4903F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4903F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4903F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4903F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4903F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903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903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903F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903F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903F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903F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903F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903F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90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90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90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90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90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90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903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903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903F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4903F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4903F0"/>
    <w:pPr>
      <w:ind w:left="720"/>
    </w:pPr>
  </w:style>
  <w:style w:type="paragraph" w:styleId="NoteHeading">
    <w:name w:val="Note Heading"/>
    <w:basedOn w:val="Normal"/>
    <w:next w:val="Normal"/>
    <w:link w:val="NoteHeadingChar"/>
    <w:uiPriority w:val="99"/>
    <w:semiHidden/>
    <w:unhideWhenUsed/>
    <w:rsid w:val="004903F0"/>
    <w:pPr>
      <w:spacing w:after="0" w:line="240" w:lineRule="auto"/>
    </w:pPr>
  </w:style>
  <w:style w:type="character" w:customStyle="1" w:styleId="NoteHeadingChar">
    <w:name w:val="Note Heading Char"/>
    <w:basedOn w:val="DefaultParagraphFont"/>
    <w:link w:val="NoteHeading"/>
    <w:uiPriority w:val="99"/>
    <w:semiHidden/>
    <w:rsid w:val="004903F0"/>
    <w:rPr>
      <w:rFonts w:ascii="Calibri" w:hAnsi="Calibri"/>
      <w:color w:val="1E1E1E"/>
      <w:sz w:val="24"/>
    </w:rPr>
  </w:style>
  <w:style w:type="character" w:styleId="PlaceholderText">
    <w:name w:val="Placeholder Text"/>
    <w:basedOn w:val="DefaultParagraphFont"/>
    <w:uiPriority w:val="99"/>
    <w:semiHidden/>
    <w:rsid w:val="004903F0"/>
    <w:rPr>
      <w:color w:val="808080"/>
    </w:rPr>
  </w:style>
  <w:style w:type="table" w:styleId="PlainTable1">
    <w:name w:val="Plain Table 1"/>
    <w:basedOn w:val="TableNormal"/>
    <w:uiPriority w:val="41"/>
    <w:rsid w:val="004903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903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903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903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903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903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03F0"/>
    <w:rPr>
      <w:rFonts w:ascii="Consolas" w:hAnsi="Consolas"/>
      <w:color w:val="1E1E1E"/>
      <w:sz w:val="21"/>
      <w:szCs w:val="21"/>
    </w:rPr>
  </w:style>
  <w:style w:type="paragraph" w:styleId="Quote">
    <w:name w:val="Quote"/>
    <w:basedOn w:val="Normal"/>
    <w:next w:val="Normal"/>
    <w:link w:val="QuoteChar"/>
    <w:uiPriority w:val="29"/>
    <w:semiHidden/>
    <w:rsid w:val="004903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903F0"/>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4903F0"/>
  </w:style>
  <w:style w:type="character" w:customStyle="1" w:styleId="SalutationChar">
    <w:name w:val="Salutation Char"/>
    <w:basedOn w:val="DefaultParagraphFont"/>
    <w:link w:val="Salutation"/>
    <w:uiPriority w:val="99"/>
    <w:semiHidden/>
    <w:rsid w:val="004903F0"/>
    <w:rPr>
      <w:rFonts w:ascii="Calibri" w:hAnsi="Calibri"/>
      <w:color w:val="1E1E1E"/>
      <w:sz w:val="24"/>
    </w:rPr>
  </w:style>
  <w:style w:type="paragraph" w:styleId="Signature">
    <w:name w:val="Signature"/>
    <w:basedOn w:val="Normal"/>
    <w:link w:val="SignatureChar"/>
    <w:uiPriority w:val="99"/>
    <w:semiHidden/>
    <w:unhideWhenUsed/>
    <w:rsid w:val="004903F0"/>
    <w:pPr>
      <w:spacing w:after="0" w:line="240" w:lineRule="auto"/>
      <w:ind w:left="4252"/>
    </w:pPr>
  </w:style>
  <w:style w:type="character" w:customStyle="1" w:styleId="SignatureChar">
    <w:name w:val="Signature Char"/>
    <w:basedOn w:val="DefaultParagraphFont"/>
    <w:link w:val="Signature"/>
    <w:uiPriority w:val="99"/>
    <w:semiHidden/>
    <w:rsid w:val="004903F0"/>
    <w:rPr>
      <w:rFonts w:ascii="Calibri" w:hAnsi="Calibri"/>
      <w:color w:val="1E1E1E"/>
      <w:sz w:val="24"/>
    </w:rPr>
  </w:style>
  <w:style w:type="character" w:styleId="Strong">
    <w:name w:val="Strong"/>
    <w:basedOn w:val="DefaultParagraphFont"/>
    <w:uiPriority w:val="22"/>
    <w:semiHidden/>
    <w:rsid w:val="004903F0"/>
    <w:rPr>
      <w:b/>
      <w:bCs/>
    </w:rPr>
  </w:style>
  <w:style w:type="paragraph" w:styleId="Subtitle">
    <w:name w:val="Subtitle"/>
    <w:basedOn w:val="Normal"/>
    <w:next w:val="Normal"/>
    <w:link w:val="SubtitleChar"/>
    <w:uiPriority w:val="11"/>
    <w:semiHidden/>
    <w:rsid w:val="004903F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4903F0"/>
    <w:rPr>
      <w:rFonts w:eastAsiaTheme="minorEastAsia"/>
      <w:color w:val="5A5A5A" w:themeColor="text1" w:themeTint="A5"/>
      <w:spacing w:val="15"/>
    </w:rPr>
  </w:style>
  <w:style w:type="character" w:styleId="SubtleEmphasis">
    <w:name w:val="Subtle Emphasis"/>
    <w:basedOn w:val="DefaultParagraphFont"/>
    <w:uiPriority w:val="19"/>
    <w:semiHidden/>
    <w:rsid w:val="004903F0"/>
    <w:rPr>
      <w:i/>
      <w:iCs/>
      <w:color w:val="404040" w:themeColor="text1" w:themeTint="BF"/>
    </w:rPr>
  </w:style>
  <w:style w:type="character" w:styleId="SubtleReference">
    <w:name w:val="Subtle Reference"/>
    <w:basedOn w:val="DefaultParagraphFont"/>
    <w:uiPriority w:val="31"/>
    <w:semiHidden/>
    <w:rsid w:val="004903F0"/>
    <w:rPr>
      <w:smallCaps/>
      <w:color w:val="5A5A5A" w:themeColor="text1" w:themeTint="A5"/>
    </w:rPr>
  </w:style>
  <w:style w:type="table" w:styleId="Table3Deffects1">
    <w:name w:val="Table 3D effects 1"/>
    <w:basedOn w:val="TableNormal"/>
    <w:uiPriority w:val="99"/>
    <w:semiHidden/>
    <w:unhideWhenUsed/>
    <w:rsid w:val="004903F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903F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903F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903F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903F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903F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903F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903F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903F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903F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903F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903F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903F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903F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903F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903F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903F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903F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903F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903F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903F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903F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903F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903F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903F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903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903F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903F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903F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903F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903F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903F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903F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903F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903F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903F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903F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903F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903F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903F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903F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903F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903F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903F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parliament.nz/" TargetMode="External"/><Relationship Id="rId13" Type="http://schemas.openxmlformats.org/officeDocument/2006/relationships/hyperlink" Target="https://tbinternet.ohchr.org/_layouts/treatybodyexternal/Download.aspx?symbolno=CRPD%2fC%2fNZL%2fQPR%2f2-3&amp;Lang=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rc.co.nz/" TargetMode="External"/><Relationship Id="rId12" Type="http://schemas.openxmlformats.org/officeDocument/2006/relationships/hyperlink" Target="https://tbinternet.ohchr.org/_layouts/treatybodyexternal/Download.aspx?symbolno=INT%2fCRPD%2fIFR%2fNZL%2f30085&amp;Lang=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velopment/desa/disabilities/convention-on-the-rights-of-persons-with-disabilities/optional-protocol-to-the-convention-on-the-rights-of-persons-with-disabilities.html" TargetMode="External"/><Relationship Id="rId5" Type="http://schemas.openxmlformats.org/officeDocument/2006/relationships/footnotes" Target="footnotes.xml"/><Relationship Id="rId15" Type="http://schemas.openxmlformats.org/officeDocument/2006/relationships/hyperlink" Target="mailto:imm@hrc.co.nz" TargetMode="External"/><Relationship Id="rId23" Type="http://schemas.openxmlformats.org/officeDocument/2006/relationships/theme" Target="theme/theme1.xml"/><Relationship Id="rId10" Type="http://schemas.openxmlformats.org/officeDocument/2006/relationships/hyperlink" Target="https://www.un.org/development/desa/disabilities/convention-on-the-rights-of-persons-with-disabilities/convention-on-the-rights-of-persons-with-disabilities-2.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di.govt.nz/guidance-and-resources/new-resource-item-page-2/" TargetMode="External"/><Relationship Id="rId14" Type="http://schemas.openxmlformats.org/officeDocument/2006/relationships/hyperlink" Target="https://www.odi.govt.nz/united-nations-convention-on-the-rights-of-persons-with-disabilities/second-periodic-review/" TargetMode="External"/><Relationship Id="rId22" Type="http://schemas.openxmlformats.org/officeDocument/2006/relationships/fontTable" Target="fontTable.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Disability Convention</vt:lpstr>
      <vt:lpstr>    Plan for the next Making Disability Rights Real report</vt:lpstr>
      <vt:lpstr>    About the Independent Monitoring Mechanism (IMM)</vt:lpstr>
      <vt:lpstr>    Disability Convention</vt:lpstr>
      <vt:lpstr>    IMM reporting</vt:lpstr>
      <vt:lpstr>    Join the conversation</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2022-02-08T01:08:00Z</dcterms:created>
  <dcterms:modified xsi:type="dcterms:W3CDTF">2022-02-08T01:08:00Z</dcterms:modified>
  <cp:contentStatus/>
</cp:coreProperties>
</file>